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16" w:rsidRPr="0067355C" w:rsidRDefault="0078562F" w:rsidP="0078562F">
      <w:pPr>
        <w:spacing w:after="34" w:line="259" w:lineRule="auto"/>
        <w:ind w:left="3" w:right="0" w:firstLine="0"/>
        <w:jc w:val="center"/>
        <w:rPr>
          <w:rFonts w:asciiTheme="minorHAnsi" w:eastAsia="Segoe UI" w:hAnsiTheme="minorHAnsi" w:cstheme="minorHAnsi"/>
          <w:b/>
          <w:color w:val="404040"/>
          <w:sz w:val="28"/>
        </w:rPr>
      </w:pPr>
      <w:bookmarkStart w:id="0" w:name="_GoBack"/>
      <w:bookmarkEnd w:id="0"/>
      <w:r w:rsidRPr="0067355C">
        <w:rPr>
          <w:rFonts w:asciiTheme="minorHAnsi" w:eastAsia="Segoe UI" w:hAnsiTheme="minorHAnsi" w:cstheme="minorHAnsi"/>
          <w:b/>
          <w:noProof/>
          <w:color w:val="404040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-191733</wp:posOffset>
            </wp:positionH>
            <wp:positionV relativeFrom="margin">
              <wp:posOffset>-118110</wp:posOffset>
            </wp:positionV>
            <wp:extent cx="1565238" cy="923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034" cy="926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C3B" w:rsidRPr="0067355C">
        <w:rPr>
          <w:rFonts w:asciiTheme="minorHAnsi" w:eastAsia="Segoe UI" w:hAnsiTheme="minorHAnsi" w:cstheme="minorHAnsi"/>
          <w:b/>
          <w:color w:val="404040"/>
          <w:sz w:val="28"/>
        </w:rPr>
        <w:t>Three</w:t>
      </w:r>
      <w:r w:rsidR="00CF51C8" w:rsidRPr="0067355C">
        <w:rPr>
          <w:rFonts w:asciiTheme="minorHAnsi" w:eastAsia="Segoe UI" w:hAnsiTheme="minorHAnsi" w:cstheme="minorHAnsi"/>
          <w:b/>
          <w:color w:val="404040"/>
          <w:sz w:val="28"/>
        </w:rPr>
        <w:t xml:space="preserve"> County </w:t>
      </w:r>
      <w:proofErr w:type="spellStart"/>
      <w:r w:rsidR="00CF51C8" w:rsidRPr="0067355C">
        <w:rPr>
          <w:rFonts w:asciiTheme="minorHAnsi" w:eastAsia="Segoe UI" w:hAnsiTheme="minorHAnsi" w:cstheme="minorHAnsi"/>
          <w:b/>
          <w:color w:val="404040"/>
          <w:sz w:val="28"/>
        </w:rPr>
        <w:t>CoC</w:t>
      </w:r>
      <w:proofErr w:type="spellEnd"/>
      <w:r w:rsidR="00CF51C8" w:rsidRPr="0067355C">
        <w:rPr>
          <w:rFonts w:asciiTheme="minorHAnsi" w:eastAsia="Segoe UI" w:hAnsiTheme="minorHAnsi" w:cstheme="minorHAnsi"/>
          <w:b/>
          <w:color w:val="404040"/>
          <w:sz w:val="28"/>
        </w:rPr>
        <w:t xml:space="preserve"> </w:t>
      </w:r>
      <w:r w:rsidR="00865C3B" w:rsidRPr="0067355C">
        <w:rPr>
          <w:rFonts w:asciiTheme="minorHAnsi" w:eastAsia="Segoe UI" w:hAnsiTheme="minorHAnsi" w:cstheme="minorHAnsi"/>
          <w:b/>
          <w:color w:val="404040"/>
          <w:sz w:val="28"/>
        </w:rPr>
        <w:t>Case Conferencing</w:t>
      </w:r>
    </w:p>
    <w:p w:rsidR="00865C3B" w:rsidRDefault="00865C3B">
      <w:pPr>
        <w:spacing w:after="427" w:line="259" w:lineRule="auto"/>
        <w:ind w:left="43" w:right="0" w:firstLine="0"/>
        <w:rPr>
          <w:b/>
          <w:color w:val="404040"/>
          <w:sz w:val="32"/>
        </w:rPr>
      </w:pPr>
    </w:p>
    <w:p w:rsidR="001A6C16" w:rsidRDefault="00865C3B">
      <w:pPr>
        <w:spacing w:after="427" w:line="259" w:lineRule="auto"/>
        <w:ind w:left="43" w:right="0" w:firstLine="0"/>
      </w:pPr>
      <w:r>
        <w:rPr>
          <w:b/>
          <w:color w:val="404040"/>
          <w:sz w:val="32"/>
        </w:rPr>
        <w:t>Privacy Agreement</w:t>
      </w:r>
    </w:p>
    <w:p w:rsidR="001A6C16" w:rsidRDefault="00CF51C8" w:rsidP="00865C3B">
      <w:pPr>
        <w:pBdr>
          <w:top w:val="single" w:sz="6" w:space="0" w:color="7F7F7F"/>
          <w:left w:val="single" w:sz="6" w:space="0" w:color="7F7F7F"/>
          <w:bottom w:val="single" w:sz="6" w:space="31" w:color="7F7F7F"/>
          <w:right w:val="single" w:sz="6" w:space="0" w:color="7F7F7F"/>
        </w:pBdr>
        <w:spacing w:after="1533" w:line="259" w:lineRule="auto"/>
        <w:ind w:left="125" w:right="0" w:firstLine="0"/>
      </w:pPr>
      <w:r>
        <w:rPr>
          <w:b/>
          <w:color w:val="404040"/>
          <w:sz w:val="28"/>
        </w:rPr>
        <w:t xml:space="preserve">Organization </w:t>
      </w:r>
    </w:p>
    <w:p w:rsidR="001A6C16" w:rsidRDefault="00CF51C8" w:rsidP="00865C3B">
      <w:pPr>
        <w:pStyle w:val="Heading1"/>
        <w:ind w:left="0" w:firstLine="0"/>
      </w:pPr>
      <w:r>
        <w:t xml:space="preserve">Purpose  </w:t>
      </w:r>
    </w:p>
    <w:p w:rsidR="001A6C16" w:rsidRDefault="00CF51C8" w:rsidP="00865C3B">
      <w:pPr>
        <w:ind w:left="-5" w:right="104"/>
      </w:pPr>
      <w:r>
        <w:t xml:space="preserve">In signing this form, you </w:t>
      </w:r>
      <w:r w:rsidR="00865C3B">
        <w:t xml:space="preserve">agree to participate in case conferencing for the purposes of identifying appropriate resources and services for clients on the Coordinated Entry </w:t>
      </w:r>
      <w:proofErr w:type="gramStart"/>
      <w:r w:rsidR="00865C3B">
        <w:t>By</w:t>
      </w:r>
      <w:proofErr w:type="gramEnd"/>
      <w:r w:rsidR="00865C3B">
        <w:t xml:space="preserve"> Names List. Only information relevant to determining participant prioritization and information needed for making appropriate matches should be shared at case conferencing meetings.</w:t>
      </w:r>
    </w:p>
    <w:p w:rsidR="001A6C16" w:rsidRDefault="00CF51C8">
      <w:pPr>
        <w:pStyle w:val="Heading1"/>
        <w:ind w:left="-5"/>
      </w:pPr>
      <w:r>
        <w:t xml:space="preserve">Confidentiality </w:t>
      </w:r>
    </w:p>
    <w:p w:rsidR="001A6C16" w:rsidRDefault="00CF51C8">
      <w:pPr>
        <w:ind w:left="-5" w:right="0"/>
      </w:pPr>
      <w:r>
        <w:t xml:space="preserve">Agencies </w:t>
      </w:r>
      <w:r w:rsidR="00865C3B">
        <w:t>participating in case conferencing</w:t>
      </w:r>
      <w:r>
        <w:t xml:space="preserve"> are required to have privacy and security procedures in place regarding the protecti</w:t>
      </w:r>
      <w:r w:rsidR="00865C3B">
        <w:t>on and sharing of client data. Clients should be discussed during case conferencing in ways that do not reveal the</w:t>
      </w:r>
      <w:r w:rsidR="0036142A">
        <w:t>ir</w:t>
      </w:r>
      <w:r w:rsidR="00865C3B">
        <w:t xml:space="preserve"> identity</w:t>
      </w:r>
      <w:r w:rsidR="0036142A">
        <w:t xml:space="preserve">. The Three County </w:t>
      </w:r>
      <w:proofErr w:type="spellStart"/>
      <w:r w:rsidR="0036142A">
        <w:t>CoC</w:t>
      </w:r>
      <w:proofErr w:type="spellEnd"/>
      <w:r w:rsidR="0036142A">
        <w:t xml:space="preserve"> will provide everyone at case conferencing with a By Names List i</w:t>
      </w:r>
      <w:r>
        <w:t>dentified by first</w:t>
      </w:r>
      <w:r w:rsidR="0036142A">
        <w:t xml:space="preserve"> name</w:t>
      </w:r>
      <w:r w:rsidR="00915542">
        <w:t xml:space="preserve"> and first initial of the last name</w:t>
      </w:r>
      <w:r w:rsidR="0036142A">
        <w:t>.</w:t>
      </w:r>
    </w:p>
    <w:p w:rsidR="00865C3B" w:rsidRDefault="00865C3B">
      <w:pPr>
        <w:ind w:left="-5" w:right="0"/>
      </w:pPr>
    </w:p>
    <w:p w:rsidR="001A6C16" w:rsidRDefault="00865C3B">
      <w:pPr>
        <w:spacing w:after="0" w:line="259" w:lineRule="auto"/>
        <w:ind w:left="0" w:right="0" w:firstLine="0"/>
      </w:pPr>
      <w:r>
        <w:rPr>
          <w:b/>
          <w:color w:val="C00000"/>
        </w:rPr>
        <w:t xml:space="preserve">Attendees </w:t>
      </w:r>
      <w:r w:rsidR="00CF51C8">
        <w:t xml:space="preserve">will not: </w:t>
      </w:r>
    </w:p>
    <w:p w:rsidR="00865C3B" w:rsidRDefault="00865C3B">
      <w:pPr>
        <w:spacing w:after="0" w:line="259" w:lineRule="auto"/>
        <w:ind w:left="0" w:right="0" w:firstLine="0"/>
      </w:pPr>
    </w:p>
    <w:p w:rsidR="001A6C16" w:rsidRDefault="00865C3B">
      <w:pPr>
        <w:numPr>
          <w:ilvl w:val="0"/>
          <w:numId w:val="1"/>
        </w:numPr>
        <w:spacing w:after="10"/>
        <w:ind w:right="104" w:hanging="360"/>
      </w:pPr>
      <w:r>
        <w:t>Share information from case conferencing with any unauthorized party</w:t>
      </w:r>
    </w:p>
    <w:p w:rsidR="0036142A" w:rsidRDefault="008F2748">
      <w:pPr>
        <w:numPr>
          <w:ilvl w:val="0"/>
          <w:numId w:val="1"/>
        </w:numPr>
        <w:spacing w:after="10"/>
        <w:ind w:right="104" w:hanging="360"/>
      </w:pPr>
      <w:r>
        <w:t>Hinder any efforts to participate in the coordination of services for clients</w:t>
      </w:r>
    </w:p>
    <w:p w:rsidR="002374B5" w:rsidRDefault="002374B5">
      <w:pPr>
        <w:numPr>
          <w:ilvl w:val="0"/>
          <w:numId w:val="1"/>
        </w:numPr>
        <w:spacing w:after="10"/>
        <w:ind w:right="104" w:hanging="360"/>
      </w:pPr>
      <w:r>
        <w:t>Remove any copies of the By Names List from the case conferencing room</w:t>
      </w:r>
    </w:p>
    <w:p w:rsidR="0036142A" w:rsidRDefault="002374B5" w:rsidP="0036142A">
      <w:pPr>
        <w:numPr>
          <w:ilvl w:val="0"/>
          <w:numId w:val="1"/>
        </w:numPr>
        <w:spacing w:after="542"/>
        <w:ind w:right="104" w:hanging="360"/>
      </w:pPr>
      <w:r>
        <w:t>Knowingly r</w:t>
      </w:r>
      <w:r w:rsidR="00865C3B">
        <w:t>eveal any information about a client not necessary for determining a match</w:t>
      </w:r>
    </w:p>
    <w:p w:rsidR="001A6C16" w:rsidRDefault="00CF51C8">
      <w:pPr>
        <w:spacing w:after="5" w:line="259" w:lineRule="auto"/>
        <w:ind w:left="-108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99023" cy="12192"/>
                <wp:effectExtent l="0" t="0" r="0" b="0"/>
                <wp:docPr id="1132" name="Group 1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023" cy="12192"/>
                          <a:chOff x="0" y="0"/>
                          <a:chExt cx="5899023" cy="12192"/>
                        </a:xfrm>
                      </wpg:grpSpPr>
                      <wps:wsp>
                        <wps:cNvPr id="1451" name="Shape 1451"/>
                        <wps:cNvSpPr/>
                        <wps:spPr>
                          <a:xfrm>
                            <a:off x="0" y="0"/>
                            <a:ext cx="38413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369" h="12192">
                                <a:moveTo>
                                  <a:pt x="0" y="0"/>
                                </a:moveTo>
                                <a:lnTo>
                                  <a:pt x="3841369" y="0"/>
                                </a:lnTo>
                                <a:lnTo>
                                  <a:pt x="38413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4184269" y="0"/>
                            <a:ext cx="171475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754" h="12192">
                                <a:moveTo>
                                  <a:pt x="0" y="0"/>
                                </a:moveTo>
                                <a:lnTo>
                                  <a:pt x="1714754" y="0"/>
                                </a:lnTo>
                                <a:lnTo>
                                  <a:pt x="171475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2" style="width:464.49pt;height:0.960022pt;mso-position-horizontal-relative:char;mso-position-vertical-relative:line" coordsize="58990,121">
                <v:shape id="Shape 1453" style="position:absolute;width:38413;height:121;left:0;top:0;" coordsize="3841369,12192" path="m0,0l3841369,0l3841369,12192l0,12192l0,0">
                  <v:stroke weight="0pt" endcap="flat" joinstyle="miter" miterlimit="10" on="false" color="#000000" opacity="0"/>
                  <v:fill on="true" color="#7f7f7f"/>
                </v:shape>
                <v:shape id="Shape 1454" style="position:absolute;width:17147;height:121;left:41842;top:0;" coordsize="1714754,12192" path="m0,0l1714754,0l1714754,12192l0,12192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:rsidR="001A6C16" w:rsidRDefault="00CF51C8">
      <w:pPr>
        <w:tabs>
          <w:tab w:val="center" w:pos="6800"/>
        </w:tabs>
        <w:spacing w:after="45"/>
        <w:ind w:left="-15" w:right="0" w:firstLine="0"/>
      </w:pPr>
      <w:r>
        <w:rPr>
          <w:sz w:val="20"/>
        </w:rPr>
        <w:t xml:space="preserve">Agency Representative </w:t>
      </w:r>
      <w:r>
        <w:rPr>
          <w:sz w:val="20"/>
        </w:rPr>
        <w:tab/>
        <w:t xml:space="preserve">Date </w:t>
      </w:r>
    </w:p>
    <w:p w:rsidR="00272EDA" w:rsidRDefault="00272EDA">
      <w:pPr>
        <w:spacing w:after="45"/>
        <w:ind w:left="-5" w:right="0"/>
      </w:pPr>
    </w:p>
    <w:p w:rsidR="00272EDA" w:rsidRPr="00272EDA" w:rsidRDefault="00272EDA" w:rsidP="00272EDA"/>
    <w:p w:rsidR="00272EDA" w:rsidRPr="00272EDA" w:rsidRDefault="00272EDA" w:rsidP="00272EDA"/>
    <w:p w:rsidR="001A6C16" w:rsidRPr="00272EDA" w:rsidRDefault="001A6C16" w:rsidP="00272EDA">
      <w:pPr>
        <w:jc w:val="right"/>
      </w:pPr>
    </w:p>
    <w:sectPr w:rsidR="001A6C16" w:rsidRPr="00272EDA">
      <w:footerReference w:type="default" r:id="rId8"/>
      <w:pgSz w:w="12240" w:h="15840"/>
      <w:pgMar w:top="446" w:right="1154" w:bottom="859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F10" w:rsidRDefault="007C6F10" w:rsidP="00ED6851">
      <w:pPr>
        <w:spacing w:after="0" w:line="240" w:lineRule="auto"/>
      </w:pPr>
      <w:r>
        <w:separator/>
      </w:r>
    </w:p>
  </w:endnote>
  <w:endnote w:type="continuationSeparator" w:id="0">
    <w:p w:rsidR="007C6F10" w:rsidRDefault="007C6F10" w:rsidP="00ED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DA" w:rsidRPr="00272EDA" w:rsidRDefault="00272EDA">
    <w:pPr>
      <w:pStyle w:val="Footer"/>
      <w:jc w:val="right"/>
      <w:rPr>
        <w:i/>
        <w:color w:val="auto"/>
      </w:rPr>
    </w:pPr>
    <w:r w:rsidRPr="00272EDA">
      <w:rPr>
        <w:i/>
        <w:color w:val="auto"/>
        <w:sz w:val="20"/>
        <w:szCs w:val="20"/>
      </w:rPr>
      <w:t>8/23/19</w:t>
    </w:r>
  </w:p>
  <w:p w:rsidR="00ED6851" w:rsidRDefault="00ED6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F10" w:rsidRDefault="007C6F10" w:rsidP="00ED6851">
      <w:pPr>
        <w:spacing w:after="0" w:line="240" w:lineRule="auto"/>
      </w:pPr>
      <w:r>
        <w:separator/>
      </w:r>
    </w:p>
  </w:footnote>
  <w:footnote w:type="continuationSeparator" w:id="0">
    <w:p w:rsidR="007C6F10" w:rsidRDefault="007C6F10" w:rsidP="00ED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AA1"/>
    <w:multiLevelType w:val="hybridMultilevel"/>
    <w:tmpl w:val="C8CE0772"/>
    <w:lvl w:ilvl="0" w:tplc="DF2E68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2C22F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FC435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266A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C12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84F3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5257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8216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E6D0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16"/>
    <w:rsid w:val="0005145D"/>
    <w:rsid w:val="000A004E"/>
    <w:rsid w:val="001A6C16"/>
    <w:rsid w:val="001B5562"/>
    <w:rsid w:val="002374B5"/>
    <w:rsid w:val="00272EDA"/>
    <w:rsid w:val="003467C5"/>
    <w:rsid w:val="0036142A"/>
    <w:rsid w:val="003C23FA"/>
    <w:rsid w:val="0067355C"/>
    <w:rsid w:val="00674554"/>
    <w:rsid w:val="007114AC"/>
    <w:rsid w:val="0078562F"/>
    <w:rsid w:val="007C6F10"/>
    <w:rsid w:val="00865C3B"/>
    <w:rsid w:val="00893B6F"/>
    <w:rsid w:val="008F2748"/>
    <w:rsid w:val="00915542"/>
    <w:rsid w:val="009C6E08"/>
    <w:rsid w:val="00AE10DB"/>
    <w:rsid w:val="00B86CF7"/>
    <w:rsid w:val="00CF51C8"/>
    <w:rsid w:val="00DC218E"/>
    <w:rsid w:val="00ED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D4B126-053B-4656-9AA5-B947154C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7" w:line="250" w:lineRule="auto"/>
      <w:ind w:left="10" w:right="69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2A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851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D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85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Purpose  </vt:lpstr>
      <vt:lpstr>Confidentiality </vt:lpstr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Nguyen</dc:creator>
  <cp:keywords/>
  <cp:lastModifiedBy>Brooke Murphy</cp:lastModifiedBy>
  <cp:revision>2</cp:revision>
  <cp:lastPrinted>2019-08-13T16:37:00Z</cp:lastPrinted>
  <dcterms:created xsi:type="dcterms:W3CDTF">2020-08-04T15:44:00Z</dcterms:created>
  <dcterms:modified xsi:type="dcterms:W3CDTF">2020-08-04T15:44:00Z</dcterms:modified>
</cp:coreProperties>
</file>