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8FC1" w14:textId="5C9BFD84" w:rsidR="221E4418" w:rsidRDefault="221E4418" w:rsidP="54E8F8EE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54E8F8EE">
        <w:rPr>
          <w:rFonts w:ascii="Calibri" w:eastAsia="Calibri" w:hAnsi="Calibri" w:cs="Calibri"/>
          <w:sz w:val="24"/>
          <w:szCs w:val="24"/>
        </w:rPr>
        <w:t xml:space="preserve">Three County </w:t>
      </w:r>
      <w:proofErr w:type="spellStart"/>
      <w:r w:rsidRPr="54E8F8EE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54E8F8EE">
        <w:rPr>
          <w:rFonts w:ascii="Calibri" w:eastAsia="Calibri" w:hAnsi="Calibri" w:cs="Calibri"/>
          <w:sz w:val="24"/>
          <w:szCs w:val="24"/>
        </w:rPr>
        <w:t xml:space="preserve"> Equity and Inclusion </w:t>
      </w:r>
    </w:p>
    <w:p w14:paraId="161B4766" w14:textId="0F39A0AA" w:rsidR="221E4418" w:rsidRDefault="221E4418" w:rsidP="54E8F8EE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54E8F8EE">
        <w:rPr>
          <w:rFonts w:ascii="Calibri" w:eastAsia="Calibri" w:hAnsi="Calibri" w:cs="Calibri"/>
          <w:sz w:val="24"/>
          <w:szCs w:val="24"/>
        </w:rPr>
        <w:t>Committee Meeting</w:t>
      </w:r>
      <w:r w:rsidR="2606E22E" w:rsidRPr="54E8F8EE">
        <w:rPr>
          <w:rFonts w:ascii="Calibri" w:eastAsia="Calibri" w:hAnsi="Calibri" w:cs="Calibri"/>
          <w:sz w:val="24"/>
          <w:szCs w:val="24"/>
        </w:rPr>
        <w:t xml:space="preserve"> M</w:t>
      </w:r>
      <w:r w:rsidR="00940A54">
        <w:rPr>
          <w:rFonts w:ascii="Calibri" w:eastAsia="Calibri" w:hAnsi="Calibri" w:cs="Calibri"/>
          <w:sz w:val="24"/>
          <w:szCs w:val="24"/>
        </w:rPr>
        <w:t>inutes</w:t>
      </w:r>
    </w:p>
    <w:p w14:paraId="40B422C8" w14:textId="4398D355" w:rsidR="54E8F8EE" w:rsidRDefault="54E8F8EE" w:rsidP="54E8F8EE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4901C02" w14:textId="40B720FC" w:rsidR="54E8F8EE" w:rsidRDefault="221E4418" w:rsidP="00940A54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54E8F8EE">
        <w:rPr>
          <w:rFonts w:ascii="Calibri" w:eastAsia="Calibri" w:hAnsi="Calibri" w:cs="Calibri"/>
          <w:b/>
          <w:bCs/>
          <w:sz w:val="24"/>
          <w:szCs w:val="24"/>
        </w:rPr>
        <w:t>Friday, January 17</w:t>
      </w:r>
      <w:r w:rsidRPr="54E8F8EE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 xml:space="preserve">th, </w:t>
      </w:r>
      <w:proofErr w:type="gramStart"/>
      <w:r w:rsidRPr="54E8F8EE">
        <w:rPr>
          <w:rFonts w:ascii="Calibri" w:eastAsia="Calibri" w:hAnsi="Calibri" w:cs="Calibri"/>
          <w:b/>
          <w:bCs/>
          <w:sz w:val="24"/>
          <w:szCs w:val="24"/>
        </w:rPr>
        <w:t>2020  9</w:t>
      </w:r>
      <w:proofErr w:type="gramEnd"/>
      <w:r w:rsidRPr="54E8F8EE">
        <w:rPr>
          <w:rFonts w:ascii="Calibri" w:eastAsia="Calibri" w:hAnsi="Calibri" w:cs="Calibri"/>
          <w:b/>
          <w:bCs/>
          <w:sz w:val="24"/>
          <w:szCs w:val="24"/>
        </w:rPr>
        <w:t>-10:30am</w:t>
      </w:r>
    </w:p>
    <w:p w14:paraId="08FC160A" w14:textId="73112786" w:rsidR="221E4418" w:rsidRDefault="221E4418" w:rsidP="54E8F8EE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54E8F8EE">
        <w:rPr>
          <w:rFonts w:ascii="Calibri" w:eastAsia="Calibri" w:hAnsi="Calibri" w:cs="Calibri"/>
          <w:b/>
          <w:bCs/>
          <w:sz w:val="24"/>
          <w:szCs w:val="24"/>
        </w:rPr>
        <w:t>Basement Conference Room, Community Action</w:t>
      </w:r>
    </w:p>
    <w:p w14:paraId="00DC6B9E" w14:textId="57380381" w:rsidR="221E4418" w:rsidRDefault="221E4418" w:rsidP="54E8F8EE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54E8F8EE">
        <w:rPr>
          <w:rFonts w:ascii="Calibri" w:eastAsia="Calibri" w:hAnsi="Calibri" w:cs="Calibri"/>
          <w:b/>
          <w:bCs/>
          <w:sz w:val="24"/>
          <w:szCs w:val="24"/>
        </w:rPr>
        <w:t>393 Main Street, Greenfield</w:t>
      </w:r>
    </w:p>
    <w:p w14:paraId="11E2F84E" w14:textId="417081F9" w:rsidR="54E8F8EE" w:rsidRDefault="54E8F8EE" w:rsidP="54E8F8EE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47A2EDAE" w14:textId="730AEC49" w:rsidR="54E8F8EE" w:rsidRDefault="281915C8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I</w:t>
      </w:r>
      <w:r w:rsidR="221E4418"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ntroductions </w:t>
      </w:r>
    </w:p>
    <w:p w14:paraId="0E197081" w14:textId="24383CF9" w:rsidR="34CA79C2" w:rsidRDefault="15381D27" w:rsidP="00940A54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 w:rsidRPr="41D92D3A">
        <w:rPr>
          <w:rFonts w:ascii="Calibri" w:eastAsia="Calibri" w:hAnsi="Calibri" w:cs="Calibri"/>
          <w:i/>
          <w:iCs/>
          <w:sz w:val="24"/>
          <w:szCs w:val="24"/>
        </w:rPr>
        <w:t xml:space="preserve">Attendees: </w:t>
      </w:r>
      <w:r w:rsidRPr="41D92D3A">
        <w:rPr>
          <w:rFonts w:ascii="Calibri" w:eastAsia="Calibri" w:hAnsi="Calibri" w:cs="Calibri"/>
          <w:sz w:val="24"/>
          <w:szCs w:val="24"/>
        </w:rPr>
        <w:t>Stacy Parsons; Rafael</w:t>
      </w:r>
      <w:r w:rsidR="366CCD98" w:rsidRPr="41D92D3A">
        <w:rPr>
          <w:rFonts w:ascii="Calibri" w:eastAsia="Calibri" w:hAnsi="Calibri" w:cs="Calibri"/>
          <w:sz w:val="24"/>
          <w:szCs w:val="24"/>
        </w:rPr>
        <w:t xml:space="preserve"> Burgos-</w:t>
      </w:r>
      <w:proofErr w:type="spellStart"/>
      <w:r w:rsidR="366CCD98" w:rsidRPr="41D92D3A">
        <w:rPr>
          <w:rFonts w:ascii="Calibri" w:eastAsia="Calibri" w:hAnsi="Calibri" w:cs="Calibri"/>
          <w:sz w:val="24"/>
          <w:szCs w:val="24"/>
        </w:rPr>
        <w:t>Mirabal</w:t>
      </w:r>
      <w:proofErr w:type="spellEnd"/>
      <w:r w:rsidRPr="41D92D3A">
        <w:rPr>
          <w:rFonts w:ascii="Calibri" w:eastAsia="Calibri" w:hAnsi="Calibri" w:cs="Calibri"/>
          <w:sz w:val="24"/>
          <w:szCs w:val="24"/>
        </w:rPr>
        <w:t xml:space="preserve">; Michele </w:t>
      </w:r>
      <w:proofErr w:type="spellStart"/>
      <w:r w:rsidRPr="41D92D3A">
        <w:rPr>
          <w:rFonts w:ascii="Calibri" w:eastAsia="Calibri" w:hAnsi="Calibri" w:cs="Calibri"/>
          <w:sz w:val="24"/>
          <w:szCs w:val="24"/>
        </w:rPr>
        <w:t>LaFleur</w:t>
      </w:r>
      <w:proofErr w:type="spellEnd"/>
      <w:r w:rsidRPr="41D92D3A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41D92D3A">
        <w:rPr>
          <w:rFonts w:ascii="Calibri" w:eastAsia="Calibri" w:hAnsi="Calibri" w:cs="Calibri"/>
          <w:sz w:val="24"/>
          <w:szCs w:val="24"/>
        </w:rPr>
        <w:t>Vernett</w:t>
      </w:r>
      <w:r w:rsidR="1E98AA7D" w:rsidRPr="41D92D3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41D92D3A">
        <w:rPr>
          <w:rFonts w:ascii="Calibri" w:eastAsia="Calibri" w:hAnsi="Calibri" w:cs="Calibri"/>
          <w:sz w:val="24"/>
          <w:szCs w:val="24"/>
        </w:rPr>
        <w:t xml:space="preserve"> Mara; Jena Dunca</w:t>
      </w:r>
      <w:r w:rsidR="00940A54">
        <w:rPr>
          <w:rFonts w:ascii="Calibri" w:eastAsia="Calibri" w:hAnsi="Calibri" w:cs="Calibri"/>
          <w:sz w:val="24"/>
          <w:szCs w:val="24"/>
        </w:rPr>
        <w:t>n</w:t>
      </w:r>
      <w:r w:rsidR="73A3E694" w:rsidRPr="41D92D3A">
        <w:rPr>
          <w:rFonts w:ascii="Calibri" w:eastAsia="Calibri" w:hAnsi="Calibri" w:cs="Calibri"/>
          <w:sz w:val="24"/>
          <w:szCs w:val="24"/>
        </w:rPr>
        <w:t>;</w:t>
      </w:r>
      <w:r w:rsidRPr="41D92D3A">
        <w:rPr>
          <w:rFonts w:ascii="Calibri" w:eastAsia="Calibri" w:hAnsi="Calibri" w:cs="Calibri"/>
          <w:sz w:val="24"/>
          <w:szCs w:val="24"/>
        </w:rPr>
        <w:t xml:space="preserve"> Keleigh Pereira; </w:t>
      </w:r>
      <w:r w:rsidR="79876FD9" w:rsidRPr="41D92D3A">
        <w:rPr>
          <w:rFonts w:ascii="Calibri" w:eastAsia="Calibri" w:hAnsi="Calibri" w:cs="Calibri"/>
          <w:sz w:val="24"/>
          <w:szCs w:val="24"/>
        </w:rPr>
        <w:t xml:space="preserve">Brooke Murphy </w:t>
      </w:r>
    </w:p>
    <w:p w14:paraId="16ED9E44" w14:textId="5B8C6990" w:rsidR="34CA79C2" w:rsidRPr="00940A54" w:rsidRDefault="221E4418" w:rsidP="00940A54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Update - Racial equity and leadership training – YHDP and broader </w:t>
      </w:r>
      <w:proofErr w:type="spellStart"/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CoC</w:t>
      </w:r>
      <w:proofErr w:type="spellEnd"/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2A92226E"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cope</w:t>
      </w:r>
    </w:p>
    <w:p w14:paraId="4B9B3C03" w14:textId="5A69B7BB" w:rsidR="6A99F631" w:rsidRDefault="6A99F631" w:rsidP="34CA79C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bCs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</w:rPr>
        <w:t xml:space="preserve">Racial Equity Plan- Three County </w:t>
      </w:r>
      <w:proofErr w:type="spellStart"/>
      <w:r w:rsidRPr="34CA79C2">
        <w:rPr>
          <w:rFonts w:ascii="Calibri" w:eastAsia="Calibri" w:hAnsi="Calibri" w:cs="Calibri"/>
          <w:b/>
          <w:bCs/>
          <w:sz w:val="24"/>
          <w:szCs w:val="24"/>
        </w:rPr>
        <w:t>CoC</w:t>
      </w:r>
      <w:proofErr w:type="spellEnd"/>
      <w:r w:rsidRPr="34CA79C2">
        <w:rPr>
          <w:rFonts w:ascii="Calibri" w:eastAsia="Calibri" w:hAnsi="Calibri" w:cs="Calibri"/>
          <w:b/>
          <w:bCs/>
          <w:sz w:val="24"/>
          <w:szCs w:val="24"/>
        </w:rPr>
        <w:t xml:space="preserve"> (WMNEH funds) </w:t>
      </w:r>
    </w:p>
    <w:p w14:paraId="758A42F6" w14:textId="63D7AE43" w:rsidR="6A99F631" w:rsidRDefault="6A99F631" w:rsidP="34CA79C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*not a product of this committee but work overlaps and intertwines </w:t>
      </w:r>
    </w:p>
    <w:p w14:paraId="560F1698" w14:textId="49BB6B26" w:rsidR="6A99F631" w:rsidRDefault="6A99F631" w:rsidP="34CA79C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Little Background: </w:t>
      </w:r>
    </w:p>
    <w:p w14:paraId="5FD611BA" w14:textId="5A823811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WMENEH will support Springfield and Three C</w:t>
      </w:r>
      <w:r w:rsidR="00940A54">
        <w:rPr>
          <w:rFonts w:ascii="Calibri" w:eastAsia="Calibri" w:hAnsi="Calibri" w:cs="Calibri"/>
          <w:sz w:val="24"/>
          <w:szCs w:val="24"/>
        </w:rPr>
        <w:t xml:space="preserve">ounty </w:t>
      </w:r>
      <w:proofErr w:type="spellStart"/>
      <w:r w:rsidR="00940A54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940A54">
        <w:rPr>
          <w:rFonts w:ascii="Calibri" w:eastAsia="Calibri" w:hAnsi="Calibri" w:cs="Calibri"/>
          <w:sz w:val="24"/>
          <w:szCs w:val="24"/>
        </w:rPr>
        <w:t xml:space="preserve"> in racial equity work for the </w:t>
      </w:r>
      <w:proofErr w:type="spellStart"/>
      <w:r w:rsidR="00940A54">
        <w:rPr>
          <w:rFonts w:ascii="Calibri" w:eastAsia="Calibri" w:hAnsi="Calibri" w:cs="Calibri"/>
          <w:sz w:val="24"/>
          <w:szCs w:val="24"/>
        </w:rPr>
        <w:t>CoC</w:t>
      </w:r>
      <w:proofErr w:type="spellEnd"/>
    </w:p>
    <w:p w14:paraId="2F5A6992" w14:textId="4A639355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Last year </w:t>
      </w:r>
      <w:r w:rsidR="00940A54">
        <w:rPr>
          <w:rFonts w:ascii="Calibri" w:eastAsia="Calibri" w:hAnsi="Calibri" w:cs="Calibri"/>
          <w:sz w:val="24"/>
          <w:szCs w:val="24"/>
        </w:rPr>
        <w:t xml:space="preserve">WMNEH </w:t>
      </w:r>
      <w:r w:rsidRPr="34CA79C2">
        <w:rPr>
          <w:rFonts w:ascii="Calibri" w:eastAsia="Calibri" w:hAnsi="Calibri" w:cs="Calibri"/>
          <w:sz w:val="24"/>
          <w:szCs w:val="24"/>
        </w:rPr>
        <w:t>did three day, in-depth equit</w:t>
      </w:r>
      <w:r w:rsidR="00940A54">
        <w:rPr>
          <w:rFonts w:ascii="Calibri" w:eastAsia="Calibri" w:hAnsi="Calibri" w:cs="Calibri"/>
          <w:sz w:val="24"/>
          <w:szCs w:val="24"/>
        </w:rPr>
        <w:t xml:space="preserve">y training... done by Marc </w:t>
      </w:r>
      <w:proofErr w:type="spellStart"/>
      <w:r w:rsidR="00940A54">
        <w:rPr>
          <w:rFonts w:ascii="Calibri" w:eastAsia="Calibri" w:hAnsi="Calibri" w:cs="Calibri"/>
          <w:sz w:val="24"/>
          <w:szCs w:val="24"/>
        </w:rPr>
        <w:t>Dones</w:t>
      </w:r>
      <w:proofErr w:type="spellEnd"/>
      <w:r w:rsidRPr="34CA79C2">
        <w:rPr>
          <w:rFonts w:ascii="Calibri" w:eastAsia="Calibri" w:hAnsi="Calibri" w:cs="Calibri"/>
          <w:sz w:val="24"/>
          <w:szCs w:val="24"/>
        </w:rPr>
        <w:t xml:space="preserve"> Who runs consulting firm out of California</w:t>
      </w:r>
      <w:r w:rsidR="00940A54">
        <w:rPr>
          <w:rFonts w:ascii="Calibri" w:eastAsia="Calibri" w:hAnsi="Calibri" w:cs="Calibri"/>
          <w:sz w:val="24"/>
          <w:szCs w:val="24"/>
        </w:rPr>
        <w:t xml:space="preserve"> – and </w:t>
      </w:r>
    </w:p>
    <w:p w14:paraId="5074ADF1" w14:textId="6AFE5E6A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Also doing YHDP, which has taken a lot of attention of 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</w:p>
    <w:p w14:paraId="29E5E246" w14:textId="387AD052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Wanted to combine so we can do work effectively </w:t>
      </w:r>
    </w:p>
    <w:p w14:paraId="5AD102BF" w14:textId="33C2170D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WMNEH provided funding to both Springfield and Three County 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</w:p>
    <w:p w14:paraId="2299DCFB" w14:textId="77777777" w:rsidR="00940A54" w:rsidRDefault="00940A54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477FF6F" w14:textId="1C87D8EE" w:rsidR="50D8DA4A" w:rsidRDefault="50D8DA4A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i/>
          <w:iCs/>
          <w:sz w:val="24"/>
          <w:szCs w:val="24"/>
        </w:rPr>
        <w:lastRenderedPageBreak/>
        <w:t xml:space="preserve">Consultant for the Plan: </w:t>
      </w:r>
    </w:p>
    <w:p w14:paraId="62FA6ABC" w14:textId="05206E9A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Would need a consultant for this plan and decided to stay with consulting firm working with YHDP and Youth Needs assessment </w:t>
      </w:r>
    </w:p>
    <w:p w14:paraId="1F765333" w14:textId="26923F39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Jo Consulting – </w:t>
      </w:r>
      <w:r w:rsidR="00940A54">
        <w:rPr>
          <w:rFonts w:ascii="Calibri" w:eastAsia="Calibri" w:hAnsi="Calibri" w:cs="Calibri"/>
          <w:sz w:val="24"/>
          <w:szCs w:val="24"/>
        </w:rPr>
        <w:t xml:space="preserve">great deal of experience and </w:t>
      </w:r>
      <w:r w:rsidRPr="34CA79C2">
        <w:rPr>
          <w:rFonts w:ascii="Calibri" w:eastAsia="Calibri" w:hAnsi="Calibri" w:cs="Calibri"/>
          <w:sz w:val="24"/>
          <w:szCs w:val="24"/>
        </w:rPr>
        <w:t>already had contract so didn’t have to procure</w:t>
      </w:r>
    </w:p>
    <w:p w14:paraId="7C466D8D" w14:textId="0A357DEA" w:rsidR="4FF05F54" w:rsidRDefault="4FF05F54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Have been drafting YHDP Coordinated Community Plan </w:t>
      </w:r>
      <w:r w:rsidR="00940A54">
        <w:rPr>
          <w:rFonts w:ascii="Calibri" w:eastAsia="Calibri" w:hAnsi="Calibri" w:cs="Calibri"/>
          <w:sz w:val="24"/>
          <w:szCs w:val="24"/>
        </w:rPr>
        <w:t>for CAPV</w:t>
      </w:r>
    </w:p>
    <w:p w14:paraId="14D2C8E2" w14:textId="182DAE02" w:rsidR="4FF05F54" w:rsidRDefault="4FF05F54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Also now taking </w:t>
      </w:r>
      <w:r w:rsidR="00940A54">
        <w:rPr>
          <w:rFonts w:ascii="Calibri" w:eastAsia="Calibri" w:hAnsi="Calibri" w:cs="Calibri"/>
          <w:sz w:val="24"/>
          <w:szCs w:val="24"/>
        </w:rPr>
        <w:t xml:space="preserve">on racial equity plan for the </w:t>
      </w:r>
      <w:proofErr w:type="spellStart"/>
      <w:r w:rsidR="00940A54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940A54">
        <w:rPr>
          <w:rFonts w:ascii="Calibri" w:eastAsia="Calibri" w:hAnsi="Calibri" w:cs="Calibri"/>
          <w:sz w:val="24"/>
          <w:szCs w:val="24"/>
        </w:rPr>
        <w:t xml:space="preserve"> with a youth leadership focus to maintain YHDP work and take a broader effort within the full </w:t>
      </w:r>
      <w:proofErr w:type="spellStart"/>
      <w:r w:rsidR="00940A54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940A54">
        <w:rPr>
          <w:rFonts w:ascii="Calibri" w:eastAsia="Calibri" w:hAnsi="Calibri" w:cs="Calibri"/>
          <w:sz w:val="24"/>
          <w:szCs w:val="24"/>
        </w:rPr>
        <w:t>.</w:t>
      </w:r>
    </w:p>
    <w:p w14:paraId="58C8C6EB" w14:textId="246F31CF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Plan</w:t>
      </w:r>
      <w:r w:rsidR="00940A54">
        <w:rPr>
          <w:rFonts w:ascii="Calibri" w:eastAsia="Calibri" w:hAnsi="Calibri" w:cs="Calibri"/>
          <w:sz w:val="24"/>
          <w:szCs w:val="24"/>
        </w:rPr>
        <w:t xml:space="preserve"> shared - </w:t>
      </w:r>
      <w:r w:rsidRPr="34CA79C2">
        <w:rPr>
          <w:rFonts w:ascii="Calibri" w:eastAsia="Calibri" w:hAnsi="Calibri" w:cs="Calibri"/>
          <w:sz w:val="24"/>
          <w:szCs w:val="24"/>
        </w:rPr>
        <w:t xml:space="preserve"> is what </w:t>
      </w:r>
      <w:r w:rsidR="00940A54">
        <w:rPr>
          <w:rFonts w:ascii="Calibri" w:eastAsia="Calibri" w:hAnsi="Calibri" w:cs="Calibri"/>
          <w:sz w:val="24"/>
          <w:szCs w:val="24"/>
        </w:rPr>
        <w:t>was agreed on, so far</w:t>
      </w:r>
    </w:p>
    <w:p w14:paraId="239B556D" w14:textId="5FB8F7BC" w:rsidR="0E9BB3DB" w:rsidRDefault="0E9BB3DB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Convening the Equity Workgroup: </w:t>
      </w:r>
    </w:p>
    <w:p w14:paraId="5B882E3E" w14:textId="4EE20DBA" w:rsidR="6CC518F5" w:rsidRDefault="6CC518F5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Will remain small-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ish</w:t>
      </w:r>
      <w:proofErr w:type="spellEnd"/>
      <w:r w:rsidR="00940A54">
        <w:rPr>
          <w:rFonts w:ascii="Calibri" w:eastAsia="Calibri" w:hAnsi="Calibri" w:cs="Calibri"/>
          <w:sz w:val="24"/>
          <w:szCs w:val="24"/>
        </w:rPr>
        <w:t xml:space="preserve"> – 10 folks</w:t>
      </w:r>
    </w:p>
    <w:p w14:paraId="6953DCED" w14:textId="5FAD68E7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Looking to use work with youth people- leadership training for youth to take leadership in some equity work- will be part of a team </w:t>
      </w:r>
    </w:p>
    <w:p w14:paraId="46954203" w14:textId="396BC86E" w:rsidR="4FF05F54" w:rsidRDefault="4FF05F54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Wanted to start with youth and then engage with broader 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</w:p>
    <w:p w14:paraId="1D6008E4" w14:textId="3463182A" w:rsidR="3C134D67" w:rsidRDefault="3C134D67" w:rsidP="34CA79C2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="4FF05F54" w:rsidRPr="34CA79C2">
        <w:rPr>
          <w:rFonts w:ascii="Calibri" w:eastAsia="Calibri" w:hAnsi="Calibri" w:cs="Calibri"/>
          <w:b/>
          <w:bCs/>
          <w:sz w:val="24"/>
          <w:szCs w:val="24"/>
        </w:rPr>
        <w:t xml:space="preserve">Goal: </w:t>
      </w:r>
      <w:r w:rsidR="4FF05F54" w:rsidRPr="34CA79C2">
        <w:rPr>
          <w:rFonts w:ascii="Calibri" w:eastAsia="Calibri" w:hAnsi="Calibri" w:cs="Calibri"/>
          <w:sz w:val="24"/>
          <w:szCs w:val="24"/>
        </w:rPr>
        <w:t>Pull together Equity Workgroup</w:t>
      </w:r>
    </w:p>
    <w:p w14:paraId="6A051B03" w14:textId="17DCBA59" w:rsidR="5889C2F9" w:rsidRDefault="5889C2F9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Different from this committee but committee members are welcome to</w:t>
      </w:r>
      <w:r w:rsidR="00940A54">
        <w:rPr>
          <w:rFonts w:ascii="Calibri" w:eastAsia="Calibri" w:hAnsi="Calibri" w:cs="Calibri"/>
          <w:sz w:val="24"/>
          <w:szCs w:val="24"/>
        </w:rPr>
        <w:t xml:space="preserve"> support</w:t>
      </w:r>
      <w:r w:rsidRPr="34CA79C2">
        <w:rPr>
          <w:rFonts w:ascii="Calibri" w:eastAsia="Calibri" w:hAnsi="Calibri" w:cs="Calibri"/>
          <w:sz w:val="24"/>
          <w:szCs w:val="24"/>
        </w:rPr>
        <w:t xml:space="preserve"> </w:t>
      </w:r>
    </w:p>
    <w:p w14:paraId="68CCEFE6" w14:textId="09E5AB19" w:rsidR="309D2E15" w:rsidRPr="00940A54" w:rsidRDefault="309D2E15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Want at least 3 young people </w:t>
      </w:r>
    </w:p>
    <w:p w14:paraId="4AE18B7D" w14:textId="6442F5C4" w:rsidR="00940A54" w:rsidRDefault="00940A54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Should be racially diverse.</w:t>
      </w:r>
    </w:p>
    <w:p w14:paraId="34922C7D" w14:textId="21264F2F" w:rsidR="6DAE1A32" w:rsidRDefault="6DAE1A32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People don’t necessarily have to have equity background because working with consultants who have extensive background</w:t>
      </w:r>
    </w:p>
    <w:p w14:paraId="121CC729" w14:textId="5B74F4A5" w:rsidR="6DAE1A32" w:rsidRDefault="6DAE1A32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Looking for suggestions if you know people or you want to participate</w:t>
      </w:r>
    </w:p>
    <w:p w14:paraId="43F6E8D0" w14:textId="4FAC67E3" w:rsidR="32368285" w:rsidRDefault="32368285" w:rsidP="34CA79C2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YHDP just for Franklin County but expectation for this work is it will be across entire 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34CA79C2">
        <w:rPr>
          <w:rFonts w:ascii="Calibri" w:eastAsia="Calibri" w:hAnsi="Calibri" w:cs="Calibri"/>
          <w:sz w:val="24"/>
          <w:szCs w:val="24"/>
        </w:rPr>
        <w:t xml:space="preserve"> </w:t>
      </w:r>
    </w:p>
    <w:p w14:paraId="130DD5F5" w14:textId="5A246D89" w:rsidR="00940A54" w:rsidRPr="00940A54" w:rsidRDefault="32368285" w:rsidP="00940A54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So far what we have, but will speak with Jo Consulting to talk about how we want to incorporate with our funded projects </w:t>
      </w:r>
      <w:r w:rsidR="00940A54">
        <w:rPr>
          <w:rFonts w:ascii="Calibri" w:eastAsia="Calibri" w:hAnsi="Calibri" w:cs="Calibri"/>
          <w:sz w:val="24"/>
          <w:szCs w:val="24"/>
        </w:rPr>
        <w:t>before June.</w:t>
      </w:r>
    </w:p>
    <w:p w14:paraId="21E69E4C" w14:textId="55B8CF23" w:rsidR="52590C00" w:rsidRPr="007D4707" w:rsidRDefault="52590C00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7D4707">
        <w:rPr>
          <w:rFonts w:ascii="Calibri" w:eastAsia="Calibri" w:hAnsi="Calibri" w:cs="Calibri"/>
          <w:b/>
          <w:bCs/>
          <w:i/>
          <w:iCs/>
          <w:sz w:val="24"/>
          <w:szCs w:val="24"/>
        </w:rPr>
        <w:t>Initial Feedback</w:t>
      </w:r>
    </w:p>
    <w:p w14:paraId="60AFA503" w14:textId="1059A01C" w:rsidR="023DAD0A" w:rsidRPr="007D4707" w:rsidRDefault="023DAD0A" w:rsidP="34CA79C2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007D4707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R: </w:t>
      </w:r>
      <w:r w:rsidRPr="007D4707">
        <w:rPr>
          <w:rFonts w:ascii="Calibri" w:eastAsia="Calibri" w:hAnsi="Calibri" w:cs="Calibri"/>
          <w:sz w:val="24"/>
          <w:szCs w:val="24"/>
        </w:rPr>
        <w:t xml:space="preserve">Some background, in someone from community who has experience being in homelessness and social services, many times questions would be more for self-education because practitioners have a lot of backgrounds </w:t>
      </w:r>
    </w:p>
    <w:p w14:paraId="53C05257" w14:textId="586D0E48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Consultants will be holding expertise in racial equity work and we will look to them </w:t>
      </w:r>
    </w:p>
    <w:p w14:paraId="43BEEC54" w14:textId="7D968D0D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Also want to hear from community from what we want to see happen </w:t>
      </w:r>
    </w:p>
    <w:p w14:paraId="07224EB6" w14:textId="4BE18104" w:rsidR="48D20CC4" w:rsidRPr="007D4707" w:rsidRDefault="48D20CC4" w:rsidP="34CA79C2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A lot of equity groups happening and so a lot of people involved but some people are getting tapped with a lot of the same work </w:t>
      </w:r>
    </w:p>
    <w:p w14:paraId="499E8315" w14:textId="074FC34F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Youth getting meeting fatigued </w:t>
      </w:r>
    </w:p>
    <w:p w14:paraId="35E94B23" w14:textId="29D471DA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Should compensate them </w:t>
      </w:r>
    </w:p>
    <w:p w14:paraId="7938447A" w14:textId="7EC1B5F1" w:rsidR="48D20CC4" w:rsidRPr="007D4707" w:rsidRDefault="48D20CC4" w:rsidP="34CA79C2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>Tap Berkshire County</w:t>
      </w:r>
    </w:p>
    <w:p w14:paraId="500060D9" w14:textId="169E3E60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Jake </w:t>
      </w:r>
    </w:p>
    <w:p w14:paraId="29500BB6" w14:textId="235B0647" w:rsidR="48D20CC4" w:rsidRPr="007D4707" w:rsidRDefault="48D20CC4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Pittsfield can be racially diverse but a lot of racial issues that youth may be open to identifying and discuss </w:t>
      </w:r>
    </w:p>
    <w:p w14:paraId="03F9FCD2" w14:textId="087AD4AD" w:rsidR="48D20CC4" w:rsidRPr="007D4707" w:rsidRDefault="48D20CC4" w:rsidP="34CA79C2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Want to pull in the other counties- diverse communities </w:t>
      </w:r>
    </w:p>
    <w:p w14:paraId="2161346A" w14:textId="3B1F8DF5" w:rsidR="3C74AA45" w:rsidRPr="007D4707" w:rsidRDefault="3C74AA45" w:rsidP="34CA79C2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Connect with GCC </w:t>
      </w:r>
    </w:p>
    <w:p w14:paraId="08CBEE2F" w14:textId="600A8326" w:rsidR="3C74AA45" w:rsidRPr="007D4707" w:rsidRDefault="3C74AA45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>Have student organization</w:t>
      </w:r>
    </w:p>
    <w:p w14:paraId="167E1059" w14:textId="503ECCCC" w:rsidR="3C74AA45" w:rsidRPr="007D4707" w:rsidRDefault="3C74AA45" w:rsidP="34CA79C2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Tap into folks who have more capacity </w:t>
      </w:r>
    </w:p>
    <w:p w14:paraId="2A46DF74" w14:textId="03F0BBC6" w:rsidR="7928DF23" w:rsidRPr="007D4707" w:rsidRDefault="7928DF23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7D470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Issue Spotting for Racial Equity Plan: </w:t>
      </w:r>
    </w:p>
    <w:p w14:paraId="4047E597" w14:textId="23C33C80" w:rsidR="63B0EA4E" w:rsidRPr="007D4707" w:rsidRDefault="63B0EA4E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>Definitely disparit</w:t>
      </w:r>
      <w:r w:rsidR="4518011F" w:rsidRPr="007D4707">
        <w:rPr>
          <w:rFonts w:ascii="Calibri" w:eastAsia="Calibri" w:hAnsi="Calibri" w:cs="Calibri"/>
          <w:sz w:val="24"/>
          <w:szCs w:val="24"/>
        </w:rPr>
        <w:t>ies</w:t>
      </w:r>
      <w:r w:rsidRPr="007D4707">
        <w:rPr>
          <w:rFonts w:ascii="Calibri" w:eastAsia="Calibri" w:hAnsi="Calibri" w:cs="Calibri"/>
          <w:sz w:val="24"/>
          <w:szCs w:val="24"/>
        </w:rPr>
        <w:t xml:space="preserve"> </w:t>
      </w:r>
    </w:p>
    <w:p w14:paraId="111F306E" w14:textId="0B3BF94B" w:rsidR="63B0EA4E" w:rsidRPr="007D4707" w:rsidRDefault="63B0EA4E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Young youth of color have harder time accessing and making it through the hoops </w:t>
      </w:r>
    </w:p>
    <w:p w14:paraId="0A58A5D2" w14:textId="5804CF96" w:rsidR="63B0EA4E" w:rsidRPr="007D4707" w:rsidRDefault="63B0EA4E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Feeling discriminated against </w:t>
      </w:r>
    </w:p>
    <w:p w14:paraId="5D575B52" w14:textId="6E4961BC" w:rsidR="1F179A43" w:rsidRPr="007D4707" w:rsidRDefault="1F179A43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>Financial literacy may not be taught equitably</w:t>
      </w:r>
    </w:p>
    <w:p w14:paraId="26944829" w14:textId="26EA1E54" w:rsidR="1F179A43" w:rsidRPr="007D4707" w:rsidRDefault="1F179A43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>Guidance and support in schools and in youth programming</w:t>
      </w:r>
    </w:p>
    <w:p w14:paraId="2278EFC1" w14:textId="735A94BA" w:rsidR="4D647077" w:rsidRPr="007D4707" w:rsidRDefault="4D647077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Will target population of consulting be with people of color to convene grassroots work? Came from </w:t>
      </w:r>
      <w:proofErr w:type="spellStart"/>
      <w:r w:rsidRPr="007D4707">
        <w:rPr>
          <w:rFonts w:ascii="Calibri" w:eastAsia="Calibri" w:hAnsi="Calibri" w:cs="Calibri"/>
          <w:sz w:val="24"/>
          <w:szCs w:val="24"/>
        </w:rPr>
        <w:t>ServiceNet</w:t>
      </w:r>
      <w:proofErr w:type="spellEnd"/>
      <w:r w:rsidRPr="007D4707">
        <w:rPr>
          <w:rFonts w:ascii="Calibri" w:eastAsia="Calibri" w:hAnsi="Calibri" w:cs="Calibri"/>
          <w:sz w:val="24"/>
          <w:szCs w:val="24"/>
        </w:rPr>
        <w:t xml:space="preserve"> and concern about barriers of equity was to provide access to popu</w:t>
      </w:r>
      <w:r w:rsidR="3A1EDEEF" w:rsidRPr="007D4707">
        <w:rPr>
          <w:rFonts w:ascii="Calibri" w:eastAsia="Calibri" w:hAnsi="Calibri" w:cs="Calibri"/>
          <w:sz w:val="24"/>
          <w:szCs w:val="24"/>
        </w:rPr>
        <w:t xml:space="preserve">lation, for example Hispanic population, who had language and culture... barriers are coming from the structures </w:t>
      </w:r>
    </w:p>
    <w:p w14:paraId="765564CA" w14:textId="1674E144" w:rsidR="38FEBA48" w:rsidRPr="007D4707" w:rsidRDefault="38FEBA48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lastRenderedPageBreak/>
        <w:t>Intergenerational struggle- complexity</w:t>
      </w:r>
    </w:p>
    <w:p w14:paraId="53403BD9" w14:textId="5D000DC9" w:rsidR="38FEBA48" w:rsidRPr="007D4707" w:rsidRDefault="38FEBA48" w:rsidP="34CA79C2">
      <w:pPr>
        <w:pStyle w:val="ListParagraph"/>
        <w:numPr>
          <w:ilvl w:val="0"/>
          <w:numId w:val="8"/>
        </w:numPr>
        <w:spacing w:beforeAutospacing="1" w:afterAutospacing="1" w:line="360" w:lineRule="auto"/>
        <w:rPr>
          <w:sz w:val="24"/>
          <w:szCs w:val="24"/>
        </w:rPr>
      </w:pPr>
      <w:r w:rsidRPr="007D4707">
        <w:rPr>
          <w:rFonts w:ascii="Calibri" w:eastAsia="Calibri" w:hAnsi="Calibri" w:cs="Calibri"/>
          <w:sz w:val="24"/>
          <w:szCs w:val="24"/>
        </w:rPr>
        <w:t xml:space="preserve">Working with parents and caregivers important part of work </w:t>
      </w:r>
    </w:p>
    <w:p w14:paraId="40A06787" w14:textId="710F86A3" w:rsidR="34CA79C2" w:rsidRDefault="3C74AA45" w:rsidP="00940A54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*Aside, there will be more equity trainings for LGBTQ</w:t>
      </w:r>
    </w:p>
    <w:p w14:paraId="26794B17" w14:textId="794A4BD2" w:rsidR="221E4418" w:rsidRDefault="221E4418" w:rsidP="34CA79C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Restorative Justice Discussion</w:t>
      </w:r>
    </w:p>
    <w:p w14:paraId="4AE09C6A" w14:textId="1F81049D" w:rsidR="54E8F8EE" w:rsidRDefault="65AEB5F5" w:rsidP="34CA79C2">
      <w:pPr>
        <w:pStyle w:val="ListParagraph"/>
        <w:numPr>
          <w:ilvl w:val="0"/>
          <w:numId w:val="7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Training and Mediation Collaborative- has some grant applications in </w:t>
      </w:r>
    </w:p>
    <w:p w14:paraId="36316F2F" w14:textId="2AE333A7" w:rsidR="65AEB5F5" w:rsidRDefault="65AEB5F5" w:rsidP="34CA79C2">
      <w:pPr>
        <w:spacing w:beforeAutospacing="1" w:afterAutospacing="1"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i/>
          <w:iCs/>
          <w:sz w:val="24"/>
          <w:szCs w:val="24"/>
        </w:rPr>
        <w:t>Restorative Justice</w:t>
      </w:r>
    </w:p>
    <w:p w14:paraId="4ECB3534" w14:textId="671645ED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Comes from a place of recognizing structures that exist </w:t>
      </w:r>
    </w:p>
    <w:p w14:paraId="26540270" w14:textId="618EAA8E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Why people are in circumstances </w:t>
      </w:r>
    </w:p>
    <w:p w14:paraId="39F8FE7A" w14:textId="0E1D9E71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People don’t always have control over circumstances in what they’ve placed in </w:t>
      </w:r>
    </w:p>
    <w:p w14:paraId="5DBBC580" w14:textId="6DB13AC5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Not allowing equitable access to populations </w:t>
      </w:r>
    </w:p>
    <w:p w14:paraId="4F62761E" w14:textId="51DC5746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Do restorative work to address it </w:t>
      </w:r>
    </w:p>
    <w:p w14:paraId="5B716601" w14:textId="33F46FC5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Power dynamics </w:t>
      </w:r>
    </w:p>
    <w:p w14:paraId="5EA96783" w14:textId="242AFD37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Experience has been trusted </w:t>
      </w:r>
    </w:p>
    <w:p w14:paraId="7F1E48E8" w14:textId="4DF22B2D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Given chance to have impact heard and understood </w:t>
      </w:r>
    </w:p>
    <w:p w14:paraId="1088DC6C" w14:textId="547A1A91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Opportunity for healing through listening and understanding </w:t>
      </w:r>
    </w:p>
    <w:p w14:paraId="009BC458" w14:textId="66BF1C10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Restorative justice and transformative</w:t>
      </w:r>
    </w:p>
    <w:p w14:paraId="72D911A8" w14:textId="72FA0D3C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Work with culture in own environment </w:t>
      </w:r>
    </w:p>
    <w:p w14:paraId="5721DF64" w14:textId="26DCE7D0" w:rsidR="65AEB5F5" w:rsidRDefault="65AEB5F5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Validate what has been taken away </w:t>
      </w:r>
    </w:p>
    <w:p w14:paraId="48771127" w14:textId="3BE866CA" w:rsidR="65AEB5F5" w:rsidRDefault="65AEB5F5" w:rsidP="34CA79C2">
      <w:pPr>
        <w:pStyle w:val="ListParagraph"/>
        <w:numPr>
          <w:ilvl w:val="1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Colonial impact- time, value</w:t>
      </w:r>
      <w:r w:rsidR="6D820ECA" w:rsidRPr="34CA79C2">
        <w:rPr>
          <w:rFonts w:ascii="Calibri" w:eastAsia="Calibri" w:hAnsi="Calibri" w:cs="Calibri"/>
          <w:sz w:val="24"/>
          <w:szCs w:val="24"/>
        </w:rPr>
        <w:t xml:space="preserve">, dress, language, movement through the world </w:t>
      </w:r>
    </w:p>
    <w:p w14:paraId="2D41816D" w14:textId="1D2D19C2" w:rsidR="6D820ECA" w:rsidRDefault="6D820ECA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Goal could be around creating organizational vision or strategies that recognize that use restorative justices and practices... that will still exist </w:t>
      </w:r>
    </w:p>
    <w:p w14:paraId="3FA12BBB" w14:textId="1F5B9226" w:rsidR="404C9D1D" w:rsidRDefault="404C9D1D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Think of it as systems change </w:t>
      </w:r>
    </w:p>
    <w:p w14:paraId="65A7EFE6" w14:textId="739749EB" w:rsidR="404C9D1D" w:rsidRDefault="404C9D1D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Looking at it from the backside </w:t>
      </w:r>
    </w:p>
    <w:p w14:paraId="19552AC4" w14:textId="2ABF0972" w:rsidR="404C9D1D" w:rsidRDefault="404C9D1D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We purposefully disempower </w:t>
      </w:r>
    </w:p>
    <w:p w14:paraId="4D28241B" w14:textId="5C91A95A" w:rsidR="7B97CA2A" w:rsidRDefault="7B97CA2A" w:rsidP="34CA79C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People needing to speak about what... </w:t>
      </w:r>
    </w:p>
    <w:p w14:paraId="3DE7C661" w14:textId="7A4B969E" w:rsidR="34CA79C2" w:rsidRDefault="34CA79C2" w:rsidP="34CA79C2">
      <w:pPr>
        <w:spacing w:beforeAutospacing="1" w:afterAutospacing="1" w:line="360" w:lineRule="auto"/>
        <w:ind w:left="1080"/>
        <w:rPr>
          <w:rFonts w:ascii="Calibri" w:eastAsia="Calibri" w:hAnsi="Calibri" w:cs="Calibri"/>
          <w:sz w:val="24"/>
          <w:szCs w:val="24"/>
        </w:rPr>
      </w:pPr>
    </w:p>
    <w:p w14:paraId="2C77ACEF" w14:textId="3C651283" w:rsidR="221E4418" w:rsidRDefault="221E4418" w:rsidP="34CA79C2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34CA79C2">
        <w:rPr>
          <w:rFonts w:ascii="Calibri" w:eastAsia="Calibri" w:hAnsi="Calibri" w:cs="Calibri"/>
          <w:b/>
          <w:bCs/>
          <w:sz w:val="24"/>
          <w:szCs w:val="24"/>
          <w:u w:val="single"/>
        </w:rPr>
        <w:t>Committee Scope of Work</w:t>
      </w:r>
      <w:r w:rsidRPr="34CA79C2">
        <w:rPr>
          <w:rFonts w:ascii="Calibri" w:eastAsia="Calibri" w:hAnsi="Calibri" w:cs="Calibri"/>
          <w:sz w:val="24"/>
          <w:szCs w:val="24"/>
        </w:rPr>
        <w:t xml:space="preserve"> – based on brainstorm from the past meeting  </w:t>
      </w:r>
    </w:p>
    <w:p w14:paraId="3BE815F6" w14:textId="44DE216F" w:rsidR="54E8F8EE" w:rsidRPr="00AA413F" w:rsidRDefault="4EF99170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Coordinated Entry </w:t>
      </w:r>
    </w:p>
    <w:p w14:paraId="18B58561" w14:textId="62776BEE" w:rsidR="00AA413F" w:rsidRDefault="00AA413F" w:rsidP="00AA413F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the By Names List works </w:t>
      </w:r>
    </w:p>
    <w:p w14:paraId="3B3916C3" w14:textId="2F7A4D20" w:rsidR="4EF99170" w:rsidRDefault="00AA413F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 on Three County</w:t>
      </w:r>
      <w:r w:rsidR="4EF99170" w:rsidRPr="34CA79C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4EF99170"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4EF99170" w:rsidRPr="34CA79C2">
        <w:rPr>
          <w:rFonts w:ascii="Calibri" w:eastAsia="Calibri" w:hAnsi="Calibri" w:cs="Calibri"/>
          <w:sz w:val="24"/>
          <w:szCs w:val="24"/>
        </w:rPr>
        <w:t xml:space="preserve"> </w:t>
      </w:r>
    </w:p>
    <w:p w14:paraId="131B5F42" w14:textId="44F72853" w:rsidR="2FE050B8" w:rsidRDefault="2FE050B8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CE Assessment </w:t>
      </w:r>
      <w:r w:rsidR="4EF99170" w:rsidRPr="34CA79C2">
        <w:rPr>
          <w:rFonts w:ascii="Calibri" w:eastAsia="Calibri" w:hAnsi="Calibri" w:cs="Calibri"/>
          <w:sz w:val="24"/>
          <w:szCs w:val="24"/>
        </w:rPr>
        <w:t xml:space="preserve">Training </w:t>
      </w:r>
      <w:r w:rsidR="00C87BB6">
        <w:rPr>
          <w:rFonts w:ascii="Calibri" w:eastAsia="Calibri" w:hAnsi="Calibri" w:cs="Calibri"/>
          <w:sz w:val="24"/>
          <w:szCs w:val="24"/>
        </w:rPr>
        <w:t xml:space="preserve">&amp; Process </w:t>
      </w:r>
    </w:p>
    <w:p w14:paraId="5FE65D02" w14:textId="619CDDF7" w:rsidR="00C87BB6" w:rsidRPr="00C87BB6" w:rsidRDefault="00C87BB6" w:rsidP="00C87BB6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Looking at assessment process &amp; who assesses</w:t>
      </w:r>
    </w:p>
    <w:p w14:paraId="12D46EE8" w14:textId="27436780" w:rsidR="00C87BB6" w:rsidRPr="00537325" w:rsidRDefault="00C87BB6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Talked about creating crisis assessment that filters people onto the BNL </w:t>
      </w:r>
    </w:p>
    <w:p w14:paraId="7C5E7FC4" w14:textId="5C88EDD2" w:rsidR="4EF99170" w:rsidRDefault="4EF99170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Doing work with community health workers </w:t>
      </w:r>
    </w:p>
    <w:p w14:paraId="16A76320" w14:textId="5B2C83AB" w:rsidR="4EF99170" w:rsidRDefault="4EF99170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proofErr w:type="spellStart"/>
      <w:r w:rsidRPr="34CA79C2">
        <w:rPr>
          <w:rFonts w:ascii="Calibri" w:eastAsia="Calibri" w:hAnsi="Calibri" w:cs="Calibri"/>
          <w:sz w:val="24"/>
          <w:szCs w:val="24"/>
        </w:rPr>
        <w:t>MassHealth</w:t>
      </w:r>
      <w:proofErr w:type="spellEnd"/>
      <w:r w:rsidRPr="34CA79C2">
        <w:rPr>
          <w:rFonts w:ascii="Calibri" w:eastAsia="Calibri" w:hAnsi="Calibri" w:cs="Calibri"/>
          <w:sz w:val="24"/>
          <w:szCs w:val="24"/>
        </w:rPr>
        <w:t xml:space="preserve"> is requiring that 100% of patients get screened as social determinants of health </w:t>
      </w:r>
    </w:p>
    <w:p w14:paraId="01B50875" w14:textId="7F6B8C4F" w:rsidR="77F8DC2F" w:rsidRPr="00C87BB6" w:rsidRDefault="4EF99170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Seems like great opportunity to train the vulnerability assessment </w:t>
      </w:r>
      <w:r w:rsidR="77F8DC2F" w:rsidRPr="00C87BB6">
        <w:rPr>
          <w:rFonts w:ascii="Calibri" w:eastAsia="Calibri" w:hAnsi="Calibri" w:cs="Calibri"/>
          <w:sz w:val="24"/>
          <w:szCs w:val="24"/>
        </w:rPr>
        <w:t xml:space="preserve">So access is broader </w:t>
      </w:r>
    </w:p>
    <w:p w14:paraId="2C701201" w14:textId="66D7087D" w:rsidR="00C87BB6" w:rsidRPr="00C87BB6" w:rsidRDefault="00C87BB6" w:rsidP="00C87BB6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C87BB6">
        <w:rPr>
          <w:rFonts w:ascii="Calibri" w:eastAsia="Calibri" w:hAnsi="Calibri" w:cs="Calibri"/>
          <w:sz w:val="24"/>
          <w:szCs w:val="24"/>
        </w:rPr>
        <w:t xml:space="preserve">Benefit to having homeless services providers as lead assessors… </w:t>
      </w:r>
    </w:p>
    <w:p w14:paraId="626F6F00" w14:textId="77777777" w:rsidR="00C87BB6" w:rsidRPr="00537325" w:rsidRDefault="00C87BB6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They will assess vulnerability... and then also help people apply for other housing options </w:t>
      </w:r>
    </w:p>
    <w:p w14:paraId="62BDF515" w14:textId="0BEC32F5" w:rsidR="00C87BB6" w:rsidRPr="00C87BB6" w:rsidRDefault="00C87BB6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Shelter and housing staff can help someone get documentation </w:t>
      </w:r>
    </w:p>
    <w:p w14:paraId="5E409E11" w14:textId="52DD5022" w:rsidR="00C87BB6" w:rsidRPr="00C87BB6" w:rsidRDefault="00C87BB6" w:rsidP="00C87BB6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Looking at assessment tool </w:t>
      </w:r>
    </w:p>
    <w:p w14:paraId="207088C1" w14:textId="7C1110DB" w:rsidR="77F8DC2F" w:rsidRDefault="77F8DC2F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Core specifics</w:t>
      </w:r>
      <w:r w:rsidR="00C87BB6">
        <w:rPr>
          <w:rFonts w:ascii="Calibri" w:eastAsia="Calibri" w:hAnsi="Calibri" w:cs="Calibri"/>
          <w:sz w:val="24"/>
          <w:szCs w:val="24"/>
        </w:rPr>
        <w:t xml:space="preserve"> on assessment tool &amp;</w:t>
      </w:r>
      <w:r w:rsidRPr="34CA79C2">
        <w:rPr>
          <w:rFonts w:ascii="Calibri" w:eastAsia="Calibri" w:hAnsi="Calibri" w:cs="Calibri"/>
          <w:sz w:val="24"/>
          <w:szCs w:val="24"/>
        </w:rPr>
        <w:t xml:space="preserve"> pieces should have the same weight </w:t>
      </w:r>
    </w:p>
    <w:p w14:paraId="24B9213C" w14:textId="60238A16" w:rsidR="75E6F605" w:rsidRPr="00C87BB6" w:rsidRDefault="75E6F605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Assessment process and tool itself that is not providing equitable access with housing options in </w:t>
      </w:r>
      <w:proofErr w:type="spellStart"/>
      <w:r w:rsidRPr="34CA79C2">
        <w:rPr>
          <w:rFonts w:ascii="Calibri" w:eastAsia="Calibri" w:hAnsi="Calibri" w:cs="Calibri"/>
          <w:sz w:val="24"/>
          <w:szCs w:val="24"/>
        </w:rPr>
        <w:t>CoC</w:t>
      </w:r>
      <w:proofErr w:type="spellEnd"/>
    </w:p>
    <w:p w14:paraId="096D78AD" w14:textId="019EB9B3" w:rsidR="00C87BB6" w:rsidRPr="00537325" w:rsidRDefault="00C87BB6" w:rsidP="00C87BB6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Benefit to having homeless services providers as lead assessors…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BB3494" w14:textId="77777777" w:rsidR="00C87BB6" w:rsidRPr="00537325" w:rsidRDefault="00C87BB6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They will assess vulnerability... and then also help people apply for other housing options </w:t>
      </w:r>
    </w:p>
    <w:p w14:paraId="4E7569ED" w14:textId="66B4E08A" w:rsidR="00C87BB6" w:rsidRPr="00C87BB6" w:rsidRDefault="00C87BB6" w:rsidP="00C87BB6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Shelter and housing staff can help someone get documentation </w:t>
      </w:r>
    </w:p>
    <w:p w14:paraId="7EA8A190" w14:textId="432B3A03" w:rsidR="076F3C8A" w:rsidRDefault="00122681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Housing stock doesn’t offer…</w:t>
      </w:r>
    </w:p>
    <w:p w14:paraId="338F045B" w14:textId="74F720A9" w:rsidR="076F3C8A" w:rsidRDefault="076F3C8A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>Disability access</w:t>
      </w:r>
    </w:p>
    <w:p w14:paraId="734BF06D" w14:textId="6C5D6E36" w:rsidR="076F3C8A" w:rsidRPr="00122681" w:rsidRDefault="076F3C8A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Shared living spaces </w:t>
      </w:r>
    </w:p>
    <w:p w14:paraId="575A07C0" w14:textId="2CBA2591" w:rsidR="00122681" w:rsidRDefault="00122681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Sex and/or gender specific units…</w:t>
      </w:r>
    </w:p>
    <w:p w14:paraId="68DC4555" w14:textId="322EED40" w:rsidR="076F3C8A" w:rsidRDefault="076F3C8A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Need for mapping of those breakdowns through the system </w:t>
      </w:r>
    </w:p>
    <w:p w14:paraId="39B0EB99" w14:textId="7722C8DC" w:rsidR="076F3C8A" w:rsidRDefault="076F3C8A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Would require joint work </w:t>
      </w:r>
    </w:p>
    <w:p w14:paraId="7748B908" w14:textId="1371280A" w:rsidR="076F3C8A" w:rsidRPr="00537325" w:rsidRDefault="076F3C8A" w:rsidP="34CA79C2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34CA79C2">
        <w:rPr>
          <w:rFonts w:ascii="Calibri" w:eastAsia="Calibri" w:hAnsi="Calibri" w:cs="Calibri"/>
          <w:sz w:val="24"/>
          <w:szCs w:val="24"/>
        </w:rPr>
        <w:t xml:space="preserve">Can brainstorm other disparity reports </w:t>
      </w:r>
    </w:p>
    <w:p w14:paraId="45E2DC07" w14:textId="37640728" w:rsidR="076F3C8A" w:rsidRPr="00537325" w:rsidRDefault="00122681" w:rsidP="34CA79C2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b/>
          <w:sz w:val="24"/>
          <w:szCs w:val="24"/>
        </w:rPr>
        <w:t xml:space="preserve">Does this committee focus on </w:t>
      </w:r>
      <w:proofErr w:type="spellStart"/>
      <w:r w:rsidRPr="00537325">
        <w:rPr>
          <w:rFonts w:ascii="Calibri" w:eastAsia="Calibri" w:hAnsi="Calibri" w:cs="Calibri"/>
          <w:b/>
          <w:sz w:val="24"/>
          <w:szCs w:val="24"/>
        </w:rPr>
        <w:t>CoC</w:t>
      </w:r>
      <w:proofErr w:type="spellEnd"/>
      <w:r w:rsidRPr="00537325">
        <w:rPr>
          <w:rFonts w:ascii="Calibri" w:eastAsia="Calibri" w:hAnsi="Calibri" w:cs="Calibri"/>
          <w:b/>
          <w:sz w:val="24"/>
          <w:szCs w:val="24"/>
        </w:rPr>
        <w:t xml:space="preserve"> region broadly or specifically Three County </w:t>
      </w:r>
      <w:proofErr w:type="spellStart"/>
      <w:r w:rsidRPr="00537325">
        <w:rPr>
          <w:rFonts w:ascii="Calibri" w:eastAsia="Calibri" w:hAnsi="Calibri" w:cs="Calibri"/>
          <w:b/>
          <w:sz w:val="24"/>
          <w:szCs w:val="24"/>
        </w:rPr>
        <w:t>CoC</w:t>
      </w:r>
      <w:proofErr w:type="spellEnd"/>
      <w:r w:rsidRPr="00537325">
        <w:rPr>
          <w:rFonts w:ascii="Calibri" w:eastAsia="Calibri" w:hAnsi="Calibri" w:cs="Calibri"/>
          <w:b/>
          <w:sz w:val="24"/>
          <w:szCs w:val="24"/>
        </w:rPr>
        <w:t xml:space="preserve"> projects?</w:t>
      </w:r>
      <w:r w:rsidR="076F3C8A" w:rsidRPr="0053732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BFF2382" w14:textId="75A58ED0" w:rsidR="076F3C8A" w:rsidRPr="00537325" w:rsidRDefault="076F3C8A" w:rsidP="00537325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About </w:t>
      </w:r>
      <w:r w:rsidR="007D4707" w:rsidRPr="00537325">
        <w:rPr>
          <w:rFonts w:ascii="Calibri" w:eastAsia="Calibri" w:hAnsi="Calibri" w:cs="Calibri"/>
          <w:sz w:val="24"/>
          <w:szCs w:val="24"/>
        </w:rPr>
        <w:t xml:space="preserve">Three County </w:t>
      </w:r>
      <w:proofErr w:type="spellStart"/>
      <w:r w:rsidRPr="00537325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537325">
        <w:rPr>
          <w:rFonts w:ascii="Calibri" w:eastAsia="Calibri" w:hAnsi="Calibri" w:cs="Calibri"/>
          <w:sz w:val="24"/>
          <w:szCs w:val="24"/>
        </w:rPr>
        <w:t xml:space="preserve"> </w:t>
      </w:r>
      <w:r w:rsidR="00960F42" w:rsidRPr="00537325"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 w:rsidR="00960F42" w:rsidRPr="00537325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960F42" w:rsidRPr="00537325">
        <w:rPr>
          <w:rFonts w:ascii="Calibri" w:eastAsia="Calibri" w:hAnsi="Calibri" w:cs="Calibri"/>
          <w:sz w:val="24"/>
          <w:szCs w:val="24"/>
        </w:rPr>
        <w:t xml:space="preserve"> funded projects </w:t>
      </w:r>
    </w:p>
    <w:p w14:paraId="27F636DA" w14:textId="5CB28B8D" w:rsidR="076F3C8A" w:rsidRPr="00537325" w:rsidRDefault="076F3C8A" w:rsidP="00537325">
      <w:pPr>
        <w:pStyle w:val="ListParagraph"/>
        <w:numPr>
          <w:ilvl w:val="2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Example: </w:t>
      </w:r>
      <w:proofErr w:type="spellStart"/>
      <w:r w:rsidRPr="00537325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537325">
        <w:rPr>
          <w:rFonts w:ascii="Calibri" w:eastAsia="Calibri" w:hAnsi="Calibri" w:cs="Calibri"/>
          <w:sz w:val="24"/>
          <w:szCs w:val="24"/>
        </w:rPr>
        <w:t xml:space="preserve"> documentation not offered in other languages</w:t>
      </w:r>
    </w:p>
    <w:p w14:paraId="2B8086CA" w14:textId="351F2F95" w:rsidR="0F84F03C" w:rsidRPr="00537325" w:rsidRDefault="0F84F03C" w:rsidP="0053732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>Services offered</w:t>
      </w:r>
    </w:p>
    <w:p w14:paraId="5249D576" w14:textId="4C657F17" w:rsidR="0F84F03C" w:rsidRPr="00537325" w:rsidRDefault="0F84F03C" w:rsidP="0053732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Housing authorities hadn’t been working with </w:t>
      </w:r>
      <w:proofErr w:type="spellStart"/>
      <w:r w:rsidRPr="00537325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537325">
        <w:rPr>
          <w:rFonts w:ascii="Calibri" w:eastAsia="Calibri" w:hAnsi="Calibri" w:cs="Calibri"/>
          <w:sz w:val="24"/>
          <w:szCs w:val="24"/>
        </w:rPr>
        <w:t xml:space="preserve"> at all until recently </w:t>
      </w:r>
    </w:p>
    <w:p w14:paraId="5674287A" w14:textId="3A22DFCA" w:rsidR="6DCD0007" w:rsidRPr="00537325" w:rsidRDefault="6DCD0007" w:rsidP="00537325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Started initiative to apply for mainstream vouchers for individuals with disabilities who are non-elderly </w:t>
      </w:r>
    </w:p>
    <w:p w14:paraId="0E3C6307" w14:textId="42A5ABFE" w:rsidR="6DCD0007" w:rsidRPr="00537325" w:rsidRDefault="6DCD0007" w:rsidP="00537325">
      <w:pPr>
        <w:pStyle w:val="ListParagraph"/>
        <w:numPr>
          <w:ilvl w:val="1"/>
          <w:numId w:val="5"/>
        </w:numPr>
        <w:spacing w:beforeAutospacing="1" w:afterAutospacing="1" w:line="360" w:lineRule="auto"/>
        <w:rPr>
          <w:sz w:val="24"/>
          <w:szCs w:val="24"/>
        </w:rPr>
      </w:pPr>
      <w:r w:rsidRPr="00537325">
        <w:rPr>
          <w:rFonts w:ascii="Calibri" w:eastAsia="Calibri" w:hAnsi="Calibri" w:cs="Calibri"/>
          <w:sz w:val="24"/>
          <w:szCs w:val="24"/>
        </w:rPr>
        <w:t xml:space="preserve">Hoping to use them to get assessed </w:t>
      </w:r>
    </w:p>
    <w:p w14:paraId="28E7657C" w14:textId="5C944868" w:rsidR="54E8F8EE" w:rsidRPr="00C87BB6" w:rsidRDefault="007D4707" w:rsidP="00C87BB6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C87BB6">
        <w:rPr>
          <w:rFonts w:ascii="Calibri" w:eastAsia="Calibri" w:hAnsi="Calibri" w:cs="Calibri"/>
          <w:b/>
          <w:sz w:val="24"/>
          <w:szCs w:val="24"/>
          <w:u w:val="single"/>
        </w:rPr>
        <w:t xml:space="preserve">Next Meeting: </w:t>
      </w:r>
    </w:p>
    <w:p w14:paraId="3B850FE3" w14:textId="25D63B9D" w:rsidR="77F9D6A5" w:rsidRPr="007D4707" w:rsidRDefault="77F9D6A5" w:rsidP="34CA79C2">
      <w:pPr>
        <w:pStyle w:val="ListParagraph"/>
        <w:numPr>
          <w:ilvl w:val="0"/>
          <w:numId w:val="1"/>
        </w:numPr>
        <w:rPr>
          <w:sz w:val="24"/>
        </w:rPr>
      </w:pPr>
      <w:r w:rsidRPr="007D4707">
        <w:rPr>
          <w:sz w:val="24"/>
        </w:rPr>
        <w:t>Next meeting, Friday February 21</w:t>
      </w:r>
      <w:r w:rsidRPr="007D4707">
        <w:rPr>
          <w:sz w:val="24"/>
          <w:vertAlign w:val="superscript"/>
        </w:rPr>
        <w:t>st</w:t>
      </w:r>
      <w:r w:rsidRPr="007D4707">
        <w:rPr>
          <w:sz w:val="24"/>
        </w:rPr>
        <w:t xml:space="preserve"> </w:t>
      </w:r>
    </w:p>
    <w:sectPr w:rsidR="77F9D6A5" w:rsidRPr="007D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7D8"/>
    <w:multiLevelType w:val="hybridMultilevel"/>
    <w:tmpl w:val="BD120974"/>
    <w:lvl w:ilvl="0" w:tplc="F906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8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8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8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B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8F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A3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1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A56"/>
    <w:multiLevelType w:val="hybridMultilevel"/>
    <w:tmpl w:val="2C229FB2"/>
    <w:lvl w:ilvl="0" w:tplc="0CB6F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46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1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7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6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A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6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A6B"/>
    <w:multiLevelType w:val="hybridMultilevel"/>
    <w:tmpl w:val="CB6ECFC4"/>
    <w:lvl w:ilvl="0" w:tplc="0FA2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0B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B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C6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A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0A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25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23E"/>
    <w:multiLevelType w:val="hybridMultilevel"/>
    <w:tmpl w:val="605E9010"/>
    <w:lvl w:ilvl="0" w:tplc="394A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4C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25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7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E7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8C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27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E2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59A"/>
    <w:multiLevelType w:val="hybridMultilevel"/>
    <w:tmpl w:val="F5B4944A"/>
    <w:lvl w:ilvl="0" w:tplc="57ACB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F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6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4B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D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C4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8C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8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8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D0C"/>
    <w:multiLevelType w:val="hybridMultilevel"/>
    <w:tmpl w:val="37D449F4"/>
    <w:lvl w:ilvl="0" w:tplc="A73057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A4D7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C5876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E8FF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A11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A6674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AA86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188C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C4A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F4D50"/>
    <w:multiLevelType w:val="hybridMultilevel"/>
    <w:tmpl w:val="7DB4E7B0"/>
    <w:lvl w:ilvl="0" w:tplc="12F6B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C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9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3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C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A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E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CE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944F0"/>
    <w:multiLevelType w:val="hybridMultilevel"/>
    <w:tmpl w:val="CF6C1CAE"/>
    <w:lvl w:ilvl="0" w:tplc="852E9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66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6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6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5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2E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2A1E"/>
    <w:multiLevelType w:val="hybridMultilevel"/>
    <w:tmpl w:val="EF66D5F6"/>
    <w:lvl w:ilvl="0" w:tplc="F51E2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E5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5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4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09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28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7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6E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6C62"/>
    <w:multiLevelType w:val="hybridMultilevel"/>
    <w:tmpl w:val="99303892"/>
    <w:lvl w:ilvl="0" w:tplc="ADC6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84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E3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8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41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40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8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CD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B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80D91B"/>
    <w:rsid w:val="0003E4FD"/>
    <w:rsid w:val="00122681"/>
    <w:rsid w:val="001602F1"/>
    <w:rsid w:val="003A66BE"/>
    <w:rsid w:val="00537325"/>
    <w:rsid w:val="00555851"/>
    <w:rsid w:val="006F35AD"/>
    <w:rsid w:val="007D4707"/>
    <w:rsid w:val="00940A54"/>
    <w:rsid w:val="00960F42"/>
    <w:rsid w:val="00AA413F"/>
    <w:rsid w:val="00C87BB6"/>
    <w:rsid w:val="00E3123E"/>
    <w:rsid w:val="00F31644"/>
    <w:rsid w:val="01509E5B"/>
    <w:rsid w:val="017E2F1B"/>
    <w:rsid w:val="01FBA29A"/>
    <w:rsid w:val="023DAD0A"/>
    <w:rsid w:val="025C90AB"/>
    <w:rsid w:val="02869E30"/>
    <w:rsid w:val="02DC144E"/>
    <w:rsid w:val="036690F8"/>
    <w:rsid w:val="06E2E3B9"/>
    <w:rsid w:val="076F3C8A"/>
    <w:rsid w:val="07CB0C3F"/>
    <w:rsid w:val="07E29954"/>
    <w:rsid w:val="0880D91B"/>
    <w:rsid w:val="08F47E0C"/>
    <w:rsid w:val="09CD2021"/>
    <w:rsid w:val="0A8636BA"/>
    <w:rsid w:val="0AFAFCDC"/>
    <w:rsid w:val="0BA581E9"/>
    <w:rsid w:val="0E8807FF"/>
    <w:rsid w:val="0E9BB3DB"/>
    <w:rsid w:val="0EA7E40F"/>
    <w:rsid w:val="0F5C1312"/>
    <w:rsid w:val="0F84F03C"/>
    <w:rsid w:val="10076034"/>
    <w:rsid w:val="105B2456"/>
    <w:rsid w:val="120E9AA4"/>
    <w:rsid w:val="13397289"/>
    <w:rsid w:val="134511A6"/>
    <w:rsid w:val="14988EFE"/>
    <w:rsid w:val="15381D27"/>
    <w:rsid w:val="154ACABA"/>
    <w:rsid w:val="15912C86"/>
    <w:rsid w:val="171F047C"/>
    <w:rsid w:val="17738672"/>
    <w:rsid w:val="183709E7"/>
    <w:rsid w:val="1BCB7381"/>
    <w:rsid w:val="1C2737FB"/>
    <w:rsid w:val="1CADD4FB"/>
    <w:rsid w:val="1E220993"/>
    <w:rsid w:val="1E98AA7D"/>
    <w:rsid w:val="1ECDB17A"/>
    <w:rsid w:val="1F179A43"/>
    <w:rsid w:val="1F4C6ADC"/>
    <w:rsid w:val="221E4418"/>
    <w:rsid w:val="2241DE6B"/>
    <w:rsid w:val="22ACD90A"/>
    <w:rsid w:val="22F6F352"/>
    <w:rsid w:val="23282646"/>
    <w:rsid w:val="24FB6FF6"/>
    <w:rsid w:val="25A27B43"/>
    <w:rsid w:val="2606E22E"/>
    <w:rsid w:val="2794EBD0"/>
    <w:rsid w:val="281915C8"/>
    <w:rsid w:val="282A6297"/>
    <w:rsid w:val="28C75C4C"/>
    <w:rsid w:val="2A1C20F0"/>
    <w:rsid w:val="2A262EE8"/>
    <w:rsid w:val="2A92226E"/>
    <w:rsid w:val="2BE558FF"/>
    <w:rsid w:val="2C9D02FF"/>
    <w:rsid w:val="2CD350A2"/>
    <w:rsid w:val="2E07BDC8"/>
    <w:rsid w:val="2F4EE8F9"/>
    <w:rsid w:val="2FE050B8"/>
    <w:rsid w:val="309D2E15"/>
    <w:rsid w:val="32368285"/>
    <w:rsid w:val="327EC038"/>
    <w:rsid w:val="32B29FF7"/>
    <w:rsid w:val="34CA79C2"/>
    <w:rsid w:val="35610FD2"/>
    <w:rsid w:val="358D0BF3"/>
    <w:rsid w:val="366AFC98"/>
    <w:rsid w:val="366CCD98"/>
    <w:rsid w:val="37B89742"/>
    <w:rsid w:val="38EF01F8"/>
    <w:rsid w:val="38FEBA48"/>
    <w:rsid w:val="390D7EC1"/>
    <w:rsid w:val="3936C8D4"/>
    <w:rsid w:val="39520AB8"/>
    <w:rsid w:val="39A7B18C"/>
    <w:rsid w:val="3A1EDEEF"/>
    <w:rsid w:val="3C134D67"/>
    <w:rsid w:val="3C74AA45"/>
    <w:rsid w:val="3CE8351C"/>
    <w:rsid w:val="3E8F8D8D"/>
    <w:rsid w:val="40302863"/>
    <w:rsid w:val="404C9D1D"/>
    <w:rsid w:val="41689E61"/>
    <w:rsid w:val="417F0A83"/>
    <w:rsid w:val="41D92D3A"/>
    <w:rsid w:val="424DE4B8"/>
    <w:rsid w:val="43573A43"/>
    <w:rsid w:val="43CA1924"/>
    <w:rsid w:val="44B5C49E"/>
    <w:rsid w:val="4518011F"/>
    <w:rsid w:val="454480F5"/>
    <w:rsid w:val="45493176"/>
    <w:rsid w:val="45BDEF72"/>
    <w:rsid w:val="45F5EE64"/>
    <w:rsid w:val="466E4AF0"/>
    <w:rsid w:val="46C0D10C"/>
    <w:rsid w:val="48650BCC"/>
    <w:rsid w:val="48B85D19"/>
    <w:rsid w:val="48D20CC4"/>
    <w:rsid w:val="491AA97E"/>
    <w:rsid w:val="4B9382DD"/>
    <w:rsid w:val="4B9E264D"/>
    <w:rsid w:val="4BBA632B"/>
    <w:rsid w:val="4BE5E9FF"/>
    <w:rsid w:val="4D1FE228"/>
    <w:rsid w:val="4D22A608"/>
    <w:rsid w:val="4D25FD86"/>
    <w:rsid w:val="4D647077"/>
    <w:rsid w:val="4EF99170"/>
    <w:rsid w:val="4F2449F6"/>
    <w:rsid w:val="4FF05F54"/>
    <w:rsid w:val="50D8DA4A"/>
    <w:rsid w:val="511B5E0D"/>
    <w:rsid w:val="52590C00"/>
    <w:rsid w:val="527D14A6"/>
    <w:rsid w:val="53A6DFAD"/>
    <w:rsid w:val="54080469"/>
    <w:rsid w:val="54E7B42F"/>
    <w:rsid w:val="54E8F8EE"/>
    <w:rsid w:val="552DBD7C"/>
    <w:rsid w:val="55404C7F"/>
    <w:rsid w:val="55E899F4"/>
    <w:rsid w:val="57812FE3"/>
    <w:rsid w:val="580BBC3A"/>
    <w:rsid w:val="5857D974"/>
    <w:rsid w:val="5889C2F9"/>
    <w:rsid w:val="5C040428"/>
    <w:rsid w:val="5CCD85FC"/>
    <w:rsid w:val="5EF2E67C"/>
    <w:rsid w:val="5F97A99B"/>
    <w:rsid w:val="602BFC9C"/>
    <w:rsid w:val="60A6B2A8"/>
    <w:rsid w:val="61B16D8E"/>
    <w:rsid w:val="62EFCF9A"/>
    <w:rsid w:val="6330897A"/>
    <w:rsid w:val="639406ED"/>
    <w:rsid w:val="63B0EA4E"/>
    <w:rsid w:val="651C2A5A"/>
    <w:rsid w:val="65AEB5F5"/>
    <w:rsid w:val="65D94D4C"/>
    <w:rsid w:val="697302BF"/>
    <w:rsid w:val="6A3AEAC1"/>
    <w:rsid w:val="6A99F631"/>
    <w:rsid w:val="6AD884B3"/>
    <w:rsid w:val="6BEE703B"/>
    <w:rsid w:val="6C374313"/>
    <w:rsid w:val="6C5AEA52"/>
    <w:rsid w:val="6CC518F5"/>
    <w:rsid w:val="6D7823E9"/>
    <w:rsid w:val="6D820ECA"/>
    <w:rsid w:val="6DAE1A32"/>
    <w:rsid w:val="6DCD0007"/>
    <w:rsid w:val="6EBA3DE2"/>
    <w:rsid w:val="708A6BE5"/>
    <w:rsid w:val="71071D40"/>
    <w:rsid w:val="7374D7DE"/>
    <w:rsid w:val="73A3E694"/>
    <w:rsid w:val="74DF9AE1"/>
    <w:rsid w:val="74E1E911"/>
    <w:rsid w:val="75405E07"/>
    <w:rsid w:val="75E6F605"/>
    <w:rsid w:val="7649796C"/>
    <w:rsid w:val="76CCC1B2"/>
    <w:rsid w:val="77F8DC2F"/>
    <w:rsid w:val="77F9D6A5"/>
    <w:rsid w:val="7837DAA2"/>
    <w:rsid w:val="783EC859"/>
    <w:rsid w:val="7864FAA1"/>
    <w:rsid w:val="7928DF23"/>
    <w:rsid w:val="79823E70"/>
    <w:rsid w:val="79876FD9"/>
    <w:rsid w:val="79F07C8B"/>
    <w:rsid w:val="7A886886"/>
    <w:rsid w:val="7AD577FA"/>
    <w:rsid w:val="7B97CA2A"/>
    <w:rsid w:val="7DD7FBDE"/>
    <w:rsid w:val="7E2C72CF"/>
    <w:rsid w:val="7EA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2BD3"/>
  <w15:chartTrackingRefBased/>
  <w15:docId w15:val="{A68634FB-7B47-40F5-B5DA-2C6BE9D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187BD-4FB7-422E-A6FF-5F0F865C9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E5FA0-BBE4-4A21-B365-6B96CE43E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28B78-63EB-47FD-9060-DD41038EE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9</cp:revision>
  <dcterms:created xsi:type="dcterms:W3CDTF">2020-01-24T14:09:00Z</dcterms:created>
  <dcterms:modified xsi:type="dcterms:W3CDTF">2020-01-24T14:44:00Z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